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62" w:rsidRPr="00D37A7B" w:rsidRDefault="00565562" w:rsidP="00D37A7B">
      <w:pPr>
        <w:pStyle w:val="a3"/>
        <w:spacing w:line="240" w:lineRule="auto"/>
        <w:jc w:val="right"/>
        <w:rPr>
          <w:rFonts w:ascii="ＭＳ ゴシック" w:eastAsia="ＭＳ ゴシック" w:hAnsi="ＭＳ ゴシック"/>
          <w:spacing w:val="0"/>
          <w:sz w:val="20"/>
          <w:szCs w:val="20"/>
        </w:rPr>
      </w:pPr>
      <w:r w:rsidRPr="00872E22">
        <w:rPr>
          <w:rFonts w:ascii="ＭＳ ゴシック" w:eastAsia="ＭＳ ゴシック" w:hAnsi="ＭＳ ゴシック" w:hint="eastAsia"/>
          <w:spacing w:val="0"/>
          <w:sz w:val="20"/>
          <w:szCs w:val="20"/>
        </w:rPr>
        <w:t xml:space="preserve">　様式３</w:t>
      </w:r>
      <w:r w:rsidRPr="00872E22">
        <w:rPr>
          <w:rFonts w:ascii="ＭＳ ゴシック" w:eastAsia="ＭＳ ゴシック" w:hAnsi="ＭＳ ゴシック"/>
          <w:spacing w:val="0"/>
          <w:sz w:val="20"/>
          <w:szCs w:val="20"/>
        </w:rPr>
        <w:t xml:space="preserve"> </w:t>
      </w:r>
      <w:r w:rsidRPr="00D37A7B">
        <w:rPr>
          <w:rFonts w:ascii="ＭＳ ゴシック" w:eastAsia="ＭＳ ゴシック" w:hAnsi="ＭＳ ゴシック" w:hint="eastAsia"/>
          <w:spacing w:val="0"/>
          <w:sz w:val="20"/>
          <w:szCs w:val="20"/>
        </w:rPr>
        <w:t xml:space="preserve">　</w:t>
      </w:r>
    </w:p>
    <w:p w:rsidR="00565562" w:rsidRPr="00D37A7B" w:rsidRDefault="00565562" w:rsidP="00D37A7B">
      <w:pPr>
        <w:pStyle w:val="a3"/>
        <w:spacing w:line="240" w:lineRule="auto"/>
        <w:jc w:val="right"/>
        <w:rPr>
          <w:spacing w:val="0"/>
          <w:sz w:val="20"/>
          <w:szCs w:val="20"/>
        </w:rPr>
      </w:pPr>
    </w:p>
    <w:tbl>
      <w:tblPr>
        <w:tblW w:w="0" w:type="auto"/>
        <w:tblInd w:w="76" w:type="dxa"/>
        <w:tblBorders>
          <w:top w:val="single" w:sz="4" w:space="0" w:color="auto"/>
          <w:left w:val="single" w:sz="12" w:space="0" w:color="000000"/>
          <w:bottom w:val="single" w:sz="4" w:space="0" w:color="auto"/>
          <w:right w:val="single" w:sz="12"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9437"/>
      </w:tblGrid>
      <w:tr w:rsidR="0012444D" w:rsidRPr="00331873" w:rsidTr="00CB37FB">
        <w:trPr>
          <w:trHeight w:hRule="exact" w:val="547"/>
        </w:trPr>
        <w:tc>
          <w:tcPr>
            <w:tcW w:w="9437" w:type="dxa"/>
          </w:tcPr>
          <w:p w:rsidR="0012444D" w:rsidRDefault="0012444D" w:rsidP="0012444D">
            <w:pPr>
              <w:pStyle w:val="a3"/>
              <w:spacing w:before="176"/>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質</w:t>
            </w:r>
            <w:r>
              <w:rPr>
                <w:rFonts w:ascii="ＭＳ ゴシック" w:eastAsia="ＭＳ ゴシック" w:hAnsi="ＭＳ ゴシック" w:cs="ＭＳ ゴシック"/>
                <w:spacing w:val="0"/>
              </w:rPr>
              <w:t xml:space="preserve">  </w:t>
            </w:r>
            <w:r>
              <w:rPr>
                <w:rFonts w:ascii="ＭＳ ゴシック" w:eastAsia="ＭＳ ゴシック" w:hAnsi="ＭＳ ゴシック" w:cs="ＭＳ ゴシック" w:hint="eastAsia"/>
              </w:rPr>
              <w:t>問</w:t>
            </w:r>
            <w:r>
              <w:rPr>
                <w:rFonts w:ascii="ＭＳ ゴシック" w:eastAsia="ＭＳ ゴシック" w:hAnsi="ＭＳ ゴシック" w:cs="ＭＳ ゴシック"/>
                <w:spacing w:val="0"/>
              </w:rPr>
              <w:t xml:space="preserve">  </w:t>
            </w:r>
            <w:r>
              <w:rPr>
                <w:rFonts w:ascii="ＭＳ ゴシック" w:eastAsia="ＭＳ ゴシック" w:hAnsi="ＭＳ ゴシック" w:cs="ＭＳ ゴシック" w:hint="eastAsia"/>
              </w:rPr>
              <w:t>内</w:t>
            </w:r>
            <w:r>
              <w:rPr>
                <w:rFonts w:ascii="ＭＳ ゴシック" w:eastAsia="ＭＳ ゴシック" w:hAnsi="ＭＳ ゴシック" w:cs="ＭＳ ゴシック"/>
                <w:spacing w:val="0"/>
              </w:rPr>
              <w:t xml:space="preserve">  </w:t>
            </w:r>
            <w:r>
              <w:rPr>
                <w:rFonts w:ascii="ＭＳ ゴシック" w:eastAsia="ＭＳ ゴシック" w:hAnsi="ＭＳ ゴシック" w:cs="ＭＳ ゴシック" w:hint="eastAsia"/>
              </w:rPr>
              <w:t>容</w:t>
            </w:r>
            <w:r w:rsidR="00CB37FB">
              <w:rPr>
                <w:rFonts w:ascii="ＭＳ ゴシック" w:eastAsia="ＭＳ ゴシック" w:hAnsi="ＭＳ ゴシック" w:cs="ＭＳ ゴシック" w:hint="eastAsia"/>
              </w:rPr>
              <w:t xml:space="preserve">　・　</w:t>
            </w:r>
            <w:r w:rsidR="00CB37FB">
              <w:rPr>
                <w:rFonts w:ascii="ＭＳ ゴシック" w:eastAsia="ＭＳ ゴシック" w:hAnsi="ＭＳ ゴシック" w:cs="ＭＳ ゴシック"/>
              </w:rPr>
              <w:t>回</w:t>
            </w:r>
            <w:r w:rsidR="00CB37FB">
              <w:rPr>
                <w:rFonts w:ascii="ＭＳ ゴシック" w:eastAsia="ＭＳ ゴシック" w:hAnsi="ＭＳ ゴシック" w:cs="ＭＳ ゴシック" w:hint="eastAsia"/>
              </w:rPr>
              <w:t xml:space="preserve">　</w:t>
            </w:r>
            <w:r w:rsidR="00CB37FB">
              <w:rPr>
                <w:rFonts w:ascii="ＭＳ ゴシック" w:eastAsia="ＭＳ ゴシック" w:hAnsi="ＭＳ ゴシック" w:cs="ＭＳ ゴシック"/>
              </w:rPr>
              <w:t>答</w:t>
            </w:r>
          </w:p>
        </w:tc>
      </w:tr>
      <w:tr w:rsidR="00565562" w:rsidRPr="00331873" w:rsidTr="00CB37FB">
        <w:trPr>
          <w:trHeight w:hRule="exact" w:val="12569"/>
        </w:trPr>
        <w:tc>
          <w:tcPr>
            <w:tcW w:w="9437" w:type="dxa"/>
          </w:tcPr>
          <w:p w:rsidR="000B2B6B" w:rsidRDefault="000B2B6B" w:rsidP="000B2B6B">
            <w:pPr>
              <w:pStyle w:val="a3"/>
              <w:spacing w:before="176"/>
              <w:ind w:left="480" w:hangingChars="200" w:hanging="480"/>
              <w:rPr>
                <w:spacing w:val="0"/>
              </w:rPr>
            </w:pPr>
            <w:r>
              <w:rPr>
                <w:spacing w:val="0"/>
              </w:rPr>
              <w:t>１　余長について</w:t>
            </w:r>
          </w:p>
          <w:p w:rsidR="000B2B6B" w:rsidRDefault="000B2B6B" w:rsidP="000B2B6B">
            <w:pPr>
              <w:pStyle w:val="a3"/>
              <w:spacing w:before="176"/>
              <w:ind w:leftChars="200" w:left="420"/>
              <w:rPr>
                <w:spacing w:val="0"/>
              </w:rPr>
            </w:pPr>
            <w:r>
              <w:rPr>
                <w:rFonts w:hint="eastAsia"/>
                <w:spacing w:val="0"/>
              </w:rPr>
              <w:t>アウトレットボックス、ジョイントボックス内の</w:t>
            </w:r>
            <w:r w:rsidR="005F2232">
              <w:rPr>
                <w:rFonts w:hint="eastAsia"/>
                <w:spacing w:val="0"/>
              </w:rPr>
              <w:t>配線</w:t>
            </w:r>
            <w:r>
              <w:rPr>
                <w:rFonts w:hint="eastAsia"/>
                <w:spacing w:val="0"/>
              </w:rPr>
              <w:t>余長の長さ</w:t>
            </w:r>
            <w:r w:rsidR="005F2232">
              <w:rPr>
                <w:rFonts w:hint="eastAsia"/>
                <w:spacing w:val="0"/>
              </w:rPr>
              <w:t>規定はあるでしょうか教えてください</w:t>
            </w:r>
            <w:r>
              <w:rPr>
                <w:rFonts w:hint="eastAsia"/>
                <w:spacing w:val="0"/>
              </w:rPr>
              <w:t>。</w:t>
            </w:r>
          </w:p>
          <w:p w:rsidR="008B5F5A" w:rsidRDefault="009B40A7" w:rsidP="00690B07">
            <w:pPr>
              <w:pStyle w:val="a3"/>
              <w:spacing w:before="176"/>
              <w:rPr>
                <w:color w:val="FF0000"/>
                <w:spacing w:val="0"/>
              </w:rPr>
            </w:pPr>
            <w:r>
              <w:rPr>
                <w:rFonts w:hint="eastAsia"/>
                <w:color w:val="FF0000"/>
                <w:spacing w:val="0"/>
              </w:rPr>
              <w:t>【回答】</w:t>
            </w:r>
            <w:r>
              <w:rPr>
                <w:rFonts w:hint="eastAsia"/>
                <w:color w:val="FF0000"/>
                <w:spacing w:val="0"/>
              </w:rPr>
              <w:t>BOX</w:t>
            </w:r>
            <w:r>
              <w:rPr>
                <w:color w:val="FF0000"/>
                <w:spacing w:val="0"/>
              </w:rPr>
              <w:t>内余丁は</w:t>
            </w:r>
            <w:r>
              <w:rPr>
                <w:rFonts w:hint="eastAsia"/>
                <w:color w:val="FF0000"/>
                <w:spacing w:val="0"/>
              </w:rPr>
              <w:t>１</w:t>
            </w:r>
            <w:r w:rsidR="008B5F5A">
              <w:rPr>
                <w:color w:val="FF0000"/>
                <w:spacing w:val="0"/>
              </w:rPr>
              <w:t>０</w:t>
            </w:r>
            <w:r>
              <w:rPr>
                <w:rFonts w:hint="eastAsia"/>
                <w:color w:val="FF0000"/>
                <w:spacing w:val="0"/>
              </w:rPr>
              <w:t>０</w:t>
            </w:r>
            <w:r w:rsidR="008B5F5A">
              <w:rPr>
                <w:color w:val="FF0000"/>
                <w:spacing w:val="0"/>
              </w:rPr>
              <w:t>ｍｍ以上とします。</w:t>
            </w:r>
          </w:p>
          <w:p w:rsidR="00154D38" w:rsidRDefault="00154D38" w:rsidP="00154D38">
            <w:pPr>
              <w:pStyle w:val="a3"/>
              <w:spacing w:before="176"/>
              <w:rPr>
                <w:color w:val="FF0000"/>
                <w:spacing w:val="0"/>
              </w:rPr>
            </w:pPr>
          </w:p>
          <w:p w:rsidR="0072655B" w:rsidRDefault="0072655B" w:rsidP="009B40A7">
            <w:pPr>
              <w:pStyle w:val="a3"/>
              <w:spacing w:before="176"/>
              <w:rPr>
                <w:noProof/>
                <w:spacing w:val="0"/>
              </w:rPr>
            </w:pPr>
          </w:p>
          <w:p w:rsidR="000B2B6B" w:rsidRDefault="000B2B6B" w:rsidP="000B2B6B">
            <w:pPr>
              <w:pStyle w:val="a3"/>
              <w:spacing w:before="176"/>
              <w:ind w:left="480" w:hangingChars="200" w:hanging="480"/>
              <w:rPr>
                <w:spacing w:val="0"/>
              </w:rPr>
            </w:pPr>
            <w:r>
              <w:rPr>
                <w:rFonts w:hint="eastAsia"/>
                <w:spacing w:val="0"/>
              </w:rPr>
              <w:t>２　端子台の未使用部のネジについて</w:t>
            </w:r>
          </w:p>
          <w:p w:rsidR="000B2B6B" w:rsidRDefault="000B2B6B" w:rsidP="005F2232">
            <w:pPr>
              <w:pStyle w:val="a3"/>
              <w:spacing w:before="176"/>
              <w:ind w:left="480" w:hangingChars="200" w:hanging="480"/>
              <w:rPr>
                <w:spacing w:val="0"/>
              </w:rPr>
            </w:pPr>
            <w:r>
              <w:rPr>
                <w:rFonts w:hint="eastAsia"/>
                <w:spacing w:val="0"/>
              </w:rPr>
              <w:t xml:space="preserve">　　新品部品は緩ん</w:t>
            </w:r>
            <w:r w:rsidR="005F2232">
              <w:rPr>
                <w:rFonts w:hint="eastAsia"/>
                <w:spacing w:val="0"/>
              </w:rPr>
              <w:t>だ</w:t>
            </w:r>
            <w:r>
              <w:rPr>
                <w:rFonts w:hint="eastAsia"/>
                <w:spacing w:val="0"/>
              </w:rPr>
              <w:t>状態ようですが、作業終了時の状態はどのような状態であれば良いでしょうか</w:t>
            </w:r>
            <w:r w:rsidR="005F2232">
              <w:rPr>
                <w:rFonts w:hint="eastAsia"/>
                <w:spacing w:val="0"/>
              </w:rPr>
              <w:t>教えてください。</w:t>
            </w:r>
            <w:r>
              <w:rPr>
                <w:rFonts w:hint="eastAsia"/>
                <w:spacing w:val="0"/>
              </w:rPr>
              <w:t>（締める、緩める、どちらでも）</w:t>
            </w:r>
          </w:p>
          <w:p w:rsidR="00BF59F6" w:rsidRPr="00BF59F6" w:rsidRDefault="00BF59F6" w:rsidP="00690B07">
            <w:pPr>
              <w:pStyle w:val="a3"/>
              <w:spacing w:before="176"/>
              <w:rPr>
                <w:spacing w:val="0"/>
              </w:rPr>
            </w:pPr>
            <w:r w:rsidRPr="00BF59F6">
              <w:rPr>
                <w:rFonts w:hint="eastAsia"/>
                <w:color w:val="FF0000"/>
                <w:spacing w:val="0"/>
              </w:rPr>
              <w:t>【回答】端子台</w:t>
            </w:r>
            <w:r w:rsidRPr="00BF59F6">
              <w:rPr>
                <w:color w:val="FF0000"/>
                <w:spacing w:val="0"/>
              </w:rPr>
              <w:t>未使用</w:t>
            </w:r>
            <w:r w:rsidRPr="00BF59F6">
              <w:rPr>
                <w:rFonts w:hint="eastAsia"/>
                <w:color w:val="FF0000"/>
                <w:spacing w:val="0"/>
              </w:rPr>
              <w:t>箇所</w:t>
            </w:r>
            <w:r w:rsidR="009B40A7">
              <w:rPr>
                <w:color w:val="FF0000"/>
                <w:spacing w:val="0"/>
              </w:rPr>
              <w:t>の</w:t>
            </w:r>
            <w:r w:rsidRPr="00BF59F6">
              <w:rPr>
                <w:color w:val="FF0000"/>
                <w:spacing w:val="0"/>
              </w:rPr>
              <w:t>ねじについては、</w:t>
            </w:r>
            <w:r w:rsidR="00AD52FA">
              <w:rPr>
                <w:rFonts w:hint="eastAsia"/>
                <w:color w:val="FF0000"/>
                <w:spacing w:val="0"/>
              </w:rPr>
              <w:t>全て</w:t>
            </w:r>
            <w:r w:rsidRPr="00BF59F6">
              <w:rPr>
                <w:rFonts w:hint="eastAsia"/>
                <w:color w:val="FF0000"/>
                <w:spacing w:val="0"/>
              </w:rPr>
              <w:t>締める</w:t>
            </w:r>
            <w:r w:rsidRPr="00BF59F6">
              <w:rPr>
                <w:color w:val="FF0000"/>
                <w:spacing w:val="0"/>
              </w:rPr>
              <w:t>こととします。</w:t>
            </w:r>
          </w:p>
          <w:p w:rsidR="0072655B" w:rsidRDefault="0072655B" w:rsidP="005F2232">
            <w:pPr>
              <w:pStyle w:val="a3"/>
              <w:spacing w:before="176"/>
              <w:ind w:left="480" w:hangingChars="200" w:hanging="480"/>
              <w:rPr>
                <w:spacing w:val="0"/>
              </w:rPr>
            </w:pPr>
          </w:p>
          <w:p w:rsidR="005F2232" w:rsidRDefault="005F2232" w:rsidP="005F2232">
            <w:pPr>
              <w:pStyle w:val="a3"/>
              <w:spacing w:before="176"/>
              <w:ind w:left="480" w:hangingChars="200" w:hanging="480"/>
              <w:rPr>
                <w:spacing w:val="0"/>
              </w:rPr>
            </w:pPr>
            <w:r>
              <w:rPr>
                <w:rFonts w:hint="eastAsia"/>
                <w:spacing w:val="0"/>
              </w:rPr>
              <w:t>３　自動点滅器（端子台）の配置について</w:t>
            </w:r>
          </w:p>
          <w:p w:rsidR="005F2232" w:rsidRDefault="005F2232" w:rsidP="005F2232">
            <w:pPr>
              <w:pStyle w:val="a3"/>
              <w:spacing w:before="176"/>
              <w:ind w:left="480" w:hangingChars="200" w:hanging="480"/>
              <w:rPr>
                <w:spacing w:val="0"/>
              </w:rPr>
            </w:pPr>
            <w:r>
              <w:rPr>
                <w:rFonts w:hint="eastAsia"/>
                <w:spacing w:val="0"/>
              </w:rPr>
              <w:t xml:space="preserve">　　　　施工時の端子番号順と色配置は</w:t>
            </w:r>
            <w:r w:rsidR="00A533C0">
              <w:rPr>
                <w:rFonts w:hint="eastAsia"/>
                <w:spacing w:val="0"/>
              </w:rPr>
              <w:t>次のどちらか教えてください。</w:t>
            </w:r>
          </w:p>
          <w:p w:rsidR="005F2232" w:rsidRDefault="005F2232" w:rsidP="00A533C0">
            <w:pPr>
              <w:pStyle w:val="a3"/>
              <w:numPr>
                <w:ilvl w:val="0"/>
                <w:numId w:val="2"/>
              </w:numPr>
              <w:spacing w:before="176"/>
              <w:rPr>
                <w:spacing w:val="0"/>
              </w:rPr>
            </w:pPr>
            <w:r>
              <w:rPr>
                <w:rFonts w:hint="eastAsia"/>
                <w:spacing w:val="0"/>
              </w:rPr>
              <w:t>←　黒　　　③　←　赤</w:t>
            </w:r>
          </w:p>
          <w:p w:rsidR="005F2232" w:rsidRDefault="005F2232" w:rsidP="005F2232">
            <w:pPr>
              <w:pStyle w:val="a3"/>
              <w:numPr>
                <w:ilvl w:val="0"/>
                <w:numId w:val="2"/>
              </w:numPr>
              <w:spacing w:before="176"/>
              <w:rPr>
                <w:spacing w:val="0"/>
              </w:rPr>
            </w:pPr>
            <w:r>
              <w:rPr>
                <w:rFonts w:hint="eastAsia"/>
                <w:spacing w:val="0"/>
              </w:rPr>
              <w:t>←　白　　　②　←　白</w:t>
            </w:r>
          </w:p>
          <w:p w:rsidR="005F2232" w:rsidRDefault="005F2232" w:rsidP="005F2232">
            <w:pPr>
              <w:pStyle w:val="a3"/>
              <w:numPr>
                <w:ilvl w:val="0"/>
                <w:numId w:val="2"/>
              </w:numPr>
              <w:spacing w:before="176"/>
              <w:rPr>
                <w:spacing w:val="0"/>
              </w:rPr>
            </w:pPr>
            <w:r>
              <w:rPr>
                <w:rFonts w:hint="eastAsia"/>
                <w:spacing w:val="0"/>
              </w:rPr>
              <w:t>←　赤　　　①　←　黒</w:t>
            </w:r>
          </w:p>
          <w:p w:rsidR="00F82BE3" w:rsidRPr="00CB37FB" w:rsidRDefault="00BF59F6" w:rsidP="00CB37FB">
            <w:pPr>
              <w:pStyle w:val="a3"/>
              <w:tabs>
                <w:tab w:val="left" w:pos="1685"/>
                <w:tab w:val="left" w:pos="2051"/>
              </w:tabs>
              <w:spacing w:before="176"/>
              <w:rPr>
                <w:color w:val="FF0000"/>
                <w:spacing w:val="0"/>
              </w:rPr>
            </w:pPr>
            <w:r w:rsidRPr="00CB37FB">
              <w:rPr>
                <w:rFonts w:hint="eastAsia"/>
                <w:color w:val="FF0000"/>
                <w:spacing w:val="0"/>
              </w:rPr>
              <w:t>【回答】</w:t>
            </w:r>
            <w:r w:rsidR="00CB37FB" w:rsidRPr="00CB37FB">
              <w:rPr>
                <w:rFonts w:hint="eastAsia"/>
                <w:color w:val="FF0000"/>
                <w:spacing w:val="0"/>
              </w:rPr>
              <w:t>端子台</w:t>
            </w:r>
            <w:r w:rsidR="00CB37FB" w:rsidRPr="00CB37FB">
              <w:rPr>
                <w:color w:val="FF0000"/>
                <w:spacing w:val="0"/>
              </w:rPr>
              <w:t>の取付けの向きを作業板に対して下図の向きで取り付けることとする。</w:t>
            </w:r>
          </w:p>
          <w:p w:rsidR="00AD52FA" w:rsidRDefault="00AD52FA" w:rsidP="00AD52FA">
            <w:pPr>
              <w:pStyle w:val="a3"/>
              <w:tabs>
                <w:tab w:val="left" w:pos="3559"/>
              </w:tabs>
              <w:spacing w:before="176"/>
              <w:rPr>
                <w:rFonts w:hint="eastAsia"/>
                <w:noProof/>
                <w:spacing w:val="0"/>
              </w:rPr>
            </w:pPr>
          </w:p>
          <w:p w:rsidR="00E96D9F" w:rsidRDefault="00B27A51" w:rsidP="00AD52FA">
            <w:pPr>
              <w:pStyle w:val="a3"/>
              <w:tabs>
                <w:tab w:val="left" w:pos="3559"/>
              </w:tabs>
              <w:spacing w:before="176"/>
              <w:rPr>
                <w:noProof/>
                <w:spacing w:val="0"/>
              </w:rPr>
            </w:pPr>
            <w:r>
              <w:rPr>
                <w:rFonts w:hint="eastAsia"/>
                <w:noProof/>
                <w:spacing w:val="0"/>
              </w:rPr>
              <w:drawing>
                <wp:anchor distT="0" distB="0" distL="114300" distR="114300" simplePos="0" relativeHeight="251659264" behindDoc="0" locked="0" layoutInCell="1" allowOverlap="1" wp14:anchorId="276C7FA3" wp14:editId="08695993">
                  <wp:simplePos x="0" y="0"/>
                  <wp:positionH relativeFrom="column">
                    <wp:posOffset>3939983</wp:posOffset>
                  </wp:positionH>
                  <wp:positionV relativeFrom="paragraph">
                    <wp:posOffset>169545</wp:posOffset>
                  </wp:positionV>
                  <wp:extent cx="1443355" cy="1711960"/>
                  <wp:effectExtent l="0" t="0" r="4445"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3.tif"/>
                          <pic:cNvPicPr/>
                        </pic:nvPicPr>
                        <pic:blipFill rotWithShape="1">
                          <a:blip r:embed="rId8">
                            <a:extLst>
                              <a:ext uri="{28A0092B-C50C-407E-A947-70E740481C1C}">
                                <a14:useLocalDpi xmlns:a14="http://schemas.microsoft.com/office/drawing/2010/main" val="0"/>
                              </a:ext>
                            </a:extLst>
                          </a:blip>
                          <a:srcRect l="26489" t="7363" r="26781" b="10377"/>
                          <a:stretch/>
                        </pic:blipFill>
                        <pic:spPr bwMode="auto">
                          <a:xfrm>
                            <a:off x="0" y="0"/>
                            <a:ext cx="1443355" cy="1711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52FA" w:rsidRDefault="00B27A51" w:rsidP="00AD52FA">
            <w:pPr>
              <w:pStyle w:val="a3"/>
              <w:tabs>
                <w:tab w:val="left" w:pos="3559"/>
              </w:tabs>
              <w:spacing w:before="176"/>
              <w:rPr>
                <w:noProof/>
                <w:spacing w:val="0"/>
              </w:rPr>
            </w:pPr>
            <w:r>
              <w:rPr>
                <w:noProof/>
                <w:spacing w:val="0"/>
              </w:rPr>
              <w:drawing>
                <wp:anchor distT="0" distB="0" distL="114300" distR="114300" simplePos="0" relativeHeight="251658240" behindDoc="0" locked="0" layoutInCell="1" allowOverlap="1" wp14:anchorId="30249726" wp14:editId="06C7509E">
                  <wp:simplePos x="0" y="0"/>
                  <wp:positionH relativeFrom="column">
                    <wp:posOffset>1043712</wp:posOffset>
                  </wp:positionH>
                  <wp:positionV relativeFrom="paragraph">
                    <wp:posOffset>21590</wp:posOffset>
                  </wp:positionV>
                  <wp:extent cx="2189480" cy="1475105"/>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自動点滅器内部結線図.tif"/>
                          <pic:cNvPicPr/>
                        </pic:nvPicPr>
                        <pic:blipFill>
                          <a:blip r:embed="rId9">
                            <a:extLst>
                              <a:ext uri="{28A0092B-C50C-407E-A947-70E740481C1C}">
                                <a14:useLocalDpi xmlns:a14="http://schemas.microsoft.com/office/drawing/2010/main" val="0"/>
                              </a:ext>
                            </a:extLst>
                          </a:blip>
                          <a:stretch>
                            <a:fillRect/>
                          </a:stretch>
                        </pic:blipFill>
                        <pic:spPr>
                          <a:xfrm>
                            <a:off x="0" y="0"/>
                            <a:ext cx="2189480" cy="1475105"/>
                          </a:xfrm>
                          <a:prstGeom prst="rect">
                            <a:avLst/>
                          </a:prstGeom>
                        </pic:spPr>
                      </pic:pic>
                    </a:graphicData>
                  </a:graphic>
                  <wp14:sizeRelH relativeFrom="page">
                    <wp14:pctWidth>0</wp14:pctWidth>
                  </wp14:sizeRelH>
                  <wp14:sizeRelV relativeFrom="page">
                    <wp14:pctHeight>0</wp14:pctHeight>
                  </wp14:sizeRelV>
                </wp:anchor>
              </w:drawing>
            </w:r>
          </w:p>
          <w:p w:rsidR="00AD52FA" w:rsidRDefault="00AD52FA" w:rsidP="00AD52FA">
            <w:pPr>
              <w:pStyle w:val="a3"/>
              <w:tabs>
                <w:tab w:val="left" w:pos="3559"/>
              </w:tabs>
              <w:spacing w:before="176"/>
              <w:rPr>
                <w:noProof/>
                <w:spacing w:val="0"/>
              </w:rPr>
            </w:pPr>
          </w:p>
          <w:p w:rsidR="00E96D9F" w:rsidRDefault="00E96D9F" w:rsidP="00AD52FA">
            <w:pPr>
              <w:pStyle w:val="a3"/>
              <w:tabs>
                <w:tab w:val="left" w:pos="3559"/>
              </w:tabs>
              <w:spacing w:before="176"/>
              <w:rPr>
                <w:rFonts w:hint="eastAsia"/>
                <w:noProof/>
                <w:spacing w:val="0"/>
              </w:rPr>
            </w:pPr>
          </w:p>
          <w:p w:rsidR="00E96D9F" w:rsidRDefault="00E96D9F" w:rsidP="00AD52FA">
            <w:pPr>
              <w:pStyle w:val="a3"/>
              <w:tabs>
                <w:tab w:val="left" w:pos="3559"/>
              </w:tabs>
              <w:spacing w:before="176"/>
              <w:rPr>
                <w:spacing w:val="0"/>
              </w:rPr>
            </w:pPr>
          </w:p>
          <w:p w:rsidR="00AD52FA" w:rsidRDefault="00ED0657" w:rsidP="00AD52FA">
            <w:pPr>
              <w:pStyle w:val="a3"/>
              <w:tabs>
                <w:tab w:val="left" w:pos="3559"/>
              </w:tabs>
              <w:spacing w:before="176"/>
              <w:rPr>
                <w:spacing w:val="0"/>
              </w:rPr>
            </w:pPr>
            <w:r>
              <w:rPr>
                <w:rFonts w:hint="eastAsia"/>
                <w:spacing w:val="0"/>
              </w:rPr>
              <w:t xml:space="preserve">　</w:t>
            </w:r>
            <w:r>
              <w:rPr>
                <w:spacing w:val="0"/>
              </w:rPr>
              <w:t xml:space="preserve">　　</w:t>
            </w:r>
            <w:r w:rsidR="00AD52FA">
              <w:rPr>
                <w:rFonts w:hint="eastAsia"/>
                <w:spacing w:val="0"/>
              </w:rPr>
              <w:t xml:space="preserve">　</w:t>
            </w:r>
            <w:r w:rsidR="00AD52FA">
              <w:rPr>
                <w:spacing w:val="0"/>
              </w:rPr>
              <w:t xml:space="preserve">　　</w:t>
            </w:r>
            <w:r w:rsidR="00AD52FA">
              <w:rPr>
                <w:rFonts w:hint="eastAsia"/>
                <w:spacing w:val="0"/>
              </w:rPr>
              <w:t xml:space="preserve">　</w:t>
            </w:r>
            <w:r w:rsidR="00AD52FA">
              <w:rPr>
                <w:spacing w:val="0"/>
              </w:rPr>
              <w:t xml:space="preserve">　　</w:t>
            </w:r>
            <w:bookmarkStart w:id="0" w:name="_GoBack"/>
            <w:bookmarkEnd w:id="0"/>
          </w:p>
        </w:tc>
      </w:tr>
    </w:tbl>
    <w:p w:rsidR="0012444D" w:rsidRPr="00B9644F" w:rsidRDefault="0012444D" w:rsidP="0012444D">
      <w:pPr>
        <w:pStyle w:val="a8"/>
        <w:numPr>
          <w:ilvl w:val="0"/>
          <w:numId w:val="1"/>
        </w:numPr>
        <w:ind w:leftChars="0"/>
        <w:jc w:val="left"/>
        <w:rPr>
          <w:sz w:val="20"/>
          <w:szCs w:val="20"/>
        </w:rPr>
      </w:pPr>
      <w:r w:rsidRPr="00B9644F">
        <w:rPr>
          <w:sz w:val="20"/>
          <w:szCs w:val="20"/>
        </w:rPr>
        <w:t>質問</w:t>
      </w:r>
      <w:r>
        <w:rPr>
          <w:rFonts w:hint="eastAsia"/>
          <w:sz w:val="20"/>
          <w:szCs w:val="20"/>
        </w:rPr>
        <w:t>内容の枠内に</w:t>
      </w:r>
      <w:r w:rsidRPr="00B9644F">
        <w:rPr>
          <w:sz w:val="20"/>
          <w:szCs w:val="20"/>
        </w:rPr>
        <w:t>書き込めないときは、次のページ</w:t>
      </w:r>
      <w:r w:rsidRPr="00B9644F">
        <w:rPr>
          <w:rFonts w:hint="eastAsia"/>
          <w:sz w:val="20"/>
          <w:szCs w:val="20"/>
        </w:rPr>
        <w:t>を</w:t>
      </w:r>
      <w:r w:rsidRPr="00B9644F">
        <w:rPr>
          <w:sz w:val="20"/>
          <w:szCs w:val="20"/>
        </w:rPr>
        <w:t>お使い</w:t>
      </w:r>
      <w:r w:rsidR="00621DB8">
        <w:rPr>
          <w:rFonts w:hint="eastAsia"/>
          <w:sz w:val="20"/>
          <w:szCs w:val="20"/>
        </w:rPr>
        <w:t>くだ</w:t>
      </w:r>
      <w:r w:rsidRPr="00B9644F">
        <w:rPr>
          <w:sz w:val="20"/>
          <w:szCs w:val="20"/>
        </w:rPr>
        <w:t>さい。</w:t>
      </w:r>
    </w:p>
    <w:p w:rsidR="0012444D" w:rsidRPr="00B9644F" w:rsidRDefault="0012444D" w:rsidP="0012444D">
      <w:pPr>
        <w:pStyle w:val="a8"/>
        <w:numPr>
          <w:ilvl w:val="0"/>
          <w:numId w:val="1"/>
        </w:numPr>
        <w:ind w:leftChars="0"/>
        <w:jc w:val="left"/>
        <w:rPr>
          <w:sz w:val="20"/>
          <w:szCs w:val="20"/>
        </w:rPr>
      </w:pPr>
      <w:r w:rsidRPr="00B9644F">
        <w:rPr>
          <w:rFonts w:hint="eastAsia"/>
          <w:sz w:val="20"/>
          <w:szCs w:val="20"/>
        </w:rPr>
        <w:t>ファイルのまま</w:t>
      </w:r>
      <w:r w:rsidR="00186273">
        <w:rPr>
          <w:rFonts w:hint="eastAsia"/>
          <w:sz w:val="20"/>
          <w:szCs w:val="20"/>
        </w:rPr>
        <w:t>電子</w:t>
      </w:r>
      <w:r w:rsidRPr="00B9644F">
        <w:rPr>
          <w:sz w:val="20"/>
          <w:szCs w:val="20"/>
        </w:rPr>
        <w:t>メール</w:t>
      </w:r>
      <w:r w:rsidRPr="00B9644F">
        <w:rPr>
          <w:rFonts w:hint="eastAsia"/>
          <w:sz w:val="20"/>
          <w:szCs w:val="20"/>
        </w:rPr>
        <w:t>に</w:t>
      </w:r>
      <w:r w:rsidRPr="00B9644F">
        <w:rPr>
          <w:sz w:val="20"/>
          <w:szCs w:val="20"/>
        </w:rPr>
        <w:t>添付し</w:t>
      </w:r>
      <w:r w:rsidRPr="00B9644F">
        <w:rPr>
          <w:rFonts w:hint="eastAsia"/>
          <w:sz w:val="20"/>
          <w:szCs w:val="20"/>
        </w:rPr>
        <w:t>事務局に</w:t>
      </w:r>
      <w:r w:rsidRPr="00B9644F">
        <w:rPr>
          <w:sz w:val="20"/>
          <w:szCs w:val="20"/>
        </w:rPr>
        <w:t>送信して</w:t>
      </w:r>
      <w:r w:rsidR="00621DB8">
        <w:rPr>
          <w:rFonts w:hint="eastAsia"/>
          <w:sz w:val="20"/>
          <w:szCs w:val="20"/>
        </w:rPr>
        <w:t>くだ</w:t>
      </w:r>
      <w:r w:rsidRPr="00B9644F">
        <w:rPr>
          <w:sz w:val="20"/>
          <w:szCs w:val="20"/>
        </w:rPr>
        <w:t>さい。</w:t>
      </w:r>
    </w:p>
    <w:p w:rsidR="00565562" w:rsidRPr="0012444D" w:rsidRDefault="0012444D" w:rsidP="0012444D">
      <w:pPr>
        <w:pStyle w:val="a3"/>
        <w:numPr>
          <w:ilvl w:val="0"/>
          <w:numId w:val="1"/>
        </w:numPr>
        <w:rPr>
          <w:spacing w:val="0"/>
          <w:sz w:val="21"/>
          <w:szCs w:val="21"/>
        </w:rPr>
      </w:pPr>
      <w:r w:rsidRPr="0012444D">
        <w:rPr>
          <w:rFonts w:hint="eastAsia"/>
          <w:sz w:val="21"/>
          <w:szCs w:val="21"/>
        </w:rPr>
        <w:t>クレーム</w:t>
      </w:r>
      <w:r w:rsidRPr="0012444D">
        <w:rPr>
          <w:sz w:val="21"/>
          <w:szCs w:val="21"/>
        </w:rPr>
        <w:t>等の内容には、お答えできない場合がありますので、ご了承</w:t>
      </w:r>
      <w:r w:rsidR="00621DB8">
        <w:rPr>
          <w:rFonts w:hint="eastAsia"/>
          <w:sz w:val="21"/>
          <w:szCs w:val="21"/>
        </w:rPr>
        <w:t>くだ</w:t>
      </w:r>
      <w:r w:rsidRPr="0012444D">
        <w:rPr>
          <w:sz w:val="21"/>
          <w:szCs w:val="21"/>
        </w:rPr>
        <w:t>さい</w:t>
      </w:r>
      <w:r w:rsidRPr="0012444D">
        <w:rPr>
          <w:rFonts w:hint="eastAsia"/>
          <w:sz w:val="21"/>
          <w:szCs w:val="21"/>
        </w:rPr>
        <w:t>。</w:t>
      </w:r>
    </w:p>
    <w:sectPr w:rsidR="00565562" w:rsidRPr="0012444D" w:rsidSect="00640A72">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BA" w:rsidRDefault="00761FBA" w:rsidP="00BB1D42">
      <w:r>
        <w:separator/>
      </w:r>
    </w:p>
  </w:endnote>
  <w:endnote w:type="continuationSeparator" w:id="0">
    <w:p w:rsidR="00761FBA" w:rsidRDefault="00761FBA" w:rsidP="00BB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BA" w:rsidRDefault="00761FBA" w:rsidP="00BB1D42">
      <w:r>
        <w:separator/>
      </w:r>
    </w:p>
  </w:footnote>
  <w:footnote w:type="continuationSeparator" w:id="0">
    <w:p w:rsidR="00761FBA" w:rsidRDefault="00761FBA" w:rsidP="00BB1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5934"/>
    <w:multiLevelType w:val="hybridMultilevel"/>
    <w:tmpl w:val="DF30C0BA"/>
    <w:lvl w:ilvl="0" w:tplc="516AE754">
      <w:start w:val="1"/>
      <w:numFmt w:val="decimalEnclosedCircle"/>
      <w:lvlText w:val="%1"/>
      <w:lvlJc w:val="left"/>
      <w:pPr>
        <w:ind w:left="1320" w:hanging="360"/>
      </w:pPr>
      <w:rPr>
        <w:rFonts w:ascii="Century" w:eastAsia="ＭＳ 明朝" w:hAnsi="Century" w:cs="ＭＳ 明朝"/>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33784AD8"/>
    <w:multiLevelType w:val="hybridMultilevel"/>
    <w:tmpl w:val="AC388C16"/>
    <w:lvl w:ilvl="0" w:tplc="10F28C5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75"/>
    <w:rsid w:val="000B2B6B"/>
    <w:rsid w:val="00120CA6"/>
    <w:rsid w:val="0012444D"/>
    <w:rsid w:val="00126395"/>
    <w:rsid w:val="00154D38"/>
    <w:rsid w:val="00166BFE"/>
    <w:rsid w:val="00186273"/>
    <w:rsid w:val="001E4A95"/>
    <w:rsid w:val="0021220B"/>
    <w:rsid w:val="00233475"/>
    <w:rsid w:val="00283910"/>
    <w:rsid w:val="00296113"/>
    <w:rsid w:val="002B6021"/>
    <w:rsid w:val="0033046B"/>
    <w:rsid w:val="00331873"/>
    <w:rsid w:val="003834F9"/>
    <w:rsid w:val="003A1E30"/>
    <w:rsid w:val="003E1863"/>
    <w:rsid w:val="00420D07"/>
    <w:rsid w:val="004E6BA9"/>
    <w:rsid w:val="004F3434"/>
    <w:rsid w:val="00553E65"/>
    <w:rsid w:val="00565562"/>
    <w:rsid w:val="005D071C"/>
    <w:rsid w:val="005F2232"/>
    <w:rsid w:val="00621DB8"/>
    <w:rsid w:val="00640A72"/>
    <w:rsid w:val="00653125"/>
    <w:rsid w:val="00690B07"/>
    <w:rsid w:val="006D312A"/>
    <w:rsid w:val="0072655B"/>
    <w:rsid w:val="00733007"/>
    <w:rsid w:val="00761FBA"/>
    <w:rsid w:val="007F00B9"/>
    <w:rsid w:val="00805137"/>
    <w:rsid w:val="00872E22"/>
    <w:rsid w:val="00874BCD"/>
    <w:rsid w:val="008B5F5A"/>
    <w:rsid w:val="00916293"/>
    <w:rsid w:val="00933A98"/>
    <w:rsid w:val="009B40A7"/>
    <w:rsid w:val="00A533C0"/>
    <w:rsid w:val="00A6537E"/>
    <w:rsid w:val="00AD52FA"/>
    <w:rsid w:val="00B27A51"/>
    <w:rsid w:val="00BB1D42"/>
    <w:rsid w:val="00BF59F6"/>
    <w:rsid w:val="00C230C4"/>
    <w:rsid w:val="00C71036"/>
    <w:rsid w:val="00CB37FB"/>
    <w:rsid w:val="00D37A7B"/>
    <w:rsid w:val="00D60A18"/>
    <w:rsid w:val="00DE3650"/>
    <w:rsid w:val="00DF23B0"/>
    <w:rsid w:val="00E96D9F"/>
    <w:rsid w:val="00ED0657"/>
    <w:rsid w:val="00EE2649"/>
    <w:rsid w:val="00F04BEF"/>
    <w:rsid w:val="00F36705"/>
    <w:rsid w:val="00F435B3"/>
    <w:rsid w:val="00F82BE3"/>
    <w:rsid w:val="00FA5B7A"/>
    <w:rsid w:val="00FD0972"/>
    <w:rsid w:val="00FE2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6D312A"/>
    <w:pPr>
      <w:widowControl w:val="0"/>
      <w:wordWrap w:val="0"/>
      <w:autoSpaceDE w:val="0"/>
      <w:autoSpaceDN w:val="0"/>
      <w:adjustRightInd w:val="0"/>
      <w:spacing w:line="296" w:lineRule="exact"/>
      <w:jc w:val="both"/>
    </w:pPr>
    <w:rPr>
      <w:rFonts w:cs="ＭＳ 明朝"/>
      <w:spacing w:val="1"/>
      <w:sz w:val="24"/>
      <w:szCs w:val="24"/>
    </w:rPr>
  </w:style>
  <w:style w:type="paragraph" w:styleId="a4">
    <w:name w:val="header"/>
    <w:basedOn w:val="a"/>
    <w:link w:val="a5"/>
    <w:uiPriority w:val="99"/>
    <w:rsid w:val="00BB1D42"/>
    <w:pPr>
      <w:tabs>
        <w:tab w:val="center" w:pos="4252"/>
        <w:tab w:val="right" w:pos="8504"/>
      </w:tabs>
      <w:snapToGrid w:val="0"/>
    </w:pPr>
  </w:style>
  <w:style w:type="character" w:customStyle="1" w:styleId="a5">
    <w:name w:val="ヘッダー (文字)"/>
    <w:link w:val="a4"/>
    <w:uiPriority w:val="99"/>
    <w:locked/>
    <w:rsid w:val="00BB1D42"/>
    <w:rPr>
      <w:rFonts w:cs="Times New Roman"/>
    </w:rPr>
  </w:style>
  <w:style w:type="paragraph" w:styleId="a6">
    <w:name w:val="footer"/>
    <w:basedOn w:val="a"/>
    <w:link w:val="a7"/>
    <w:uiPriority w:val="99"/>
    <w:rsid w:val="00BB1D42"/>
    <w:pPr>
      <w:tabs>
        <w:tab w:val="center" w:pos="4252"/>
        <w:tab w:val="right" w:pos="8504"/>
      </w:tabs>
      <w:snapToGrid w:val="0"/>
    </w:pPr>
  </w:style>
  <w:style w:type="character" w:customStyle="1" w:styleId="a7">
    <w:name w:val="フッター (文字)"/>
    <w:link w:val="a6"/>
    <w:uiPriority w:val="99"/>
    <w:locked/>
    <w:rsid w:val="00BB1D42"/>
    <w:rPr>
      <w:rFonts w:cs="Times New Roman"/>
    </w:rPr>
  </w:style>
  <w:style w:type="paragraph" w:styleId="a8">
    <w:name w:val="List Paragraph"/>
    <w:basedOn w:val="a"/>
    <w:uiPriority w:val="34"/>
    <w:qFormat/>
    <w:rsid w:val="0012444D"/>
    <w:pPr>
      <w:ind w:leftChars="400" w:left="840"/>
    </w:pPr>
  </w:style>
  <w:style w:type="paragraph" w:styleId="a9">
    <w:name w:val="Balloon Text"/>
    <w:basedOn w:val="a"/>
    <w:link w:val="aa"/>
    <w:uiPriority w:val="99"/>
    <w:semiHidden/>
    <w:unhideWhenUsed/>
    <w:rsid w:val="00E96D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D9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6D312A"/>
    <w:pPr>
      <w:widowControl w:val="0"/>
      <w:wordWrap w:val="0"/>
      <w:autoSpaceDE w:val="0"/>
      <w:autoSpaceDN w:val="0"/>
      <w:adjustRightInd w:val="0"/>
      <w:spacing w:line="296" w:lineRule="exact"/>
      <w:jc w:val="both"/>
    </w:pPr>
    <w:rPr>
      <w:rFonts w:cs="ＭＳ 明朝"/>
      <w:spacing w:val="1"/>
      <w:sz w:val="24"/>
      <w:szCs w:val="24"/>
    </w:rPr>
  </w:style>
  <w:style w:type="paragraph" w:styleId="a4">
    <w:name w:val="header"/>
    <w:basedOn w:val="a"/>
    <w:link w:val="a5"/>
    <w:uiPriority w:val="99"/>
    <w:rsid w:val="00BB1D42"/>
    <w:pPr>
      <w:tabs>
        <w:tab w:val="center" w:pos="4252"/>
        <w:tab w:val="right" w:pos="8504"/>
      </w:tabs>
      <w:snapToGrid w:val="0"/>
    </w:pPr>
  </w:style>
  <w:style w:type="character" w:customStyle="1" w:styleId="a5">
    <w:name w:val="ヘッダー (文字)"/>
    <w:link w:val="a4"/>
    <w:uiPriority w:val="99"/>
    <w:locked/>
    <w:rsid w:val="00BB1D42"/>
    <w:rPr>
      <w:rFonts w:cs="Times New Roman"/>
    </w:rPr>
  </w:style>
  <w:style w:type="paragraph" w:styleId="a6">
    <w:name w:val="footer"/>
    <w:basedOn w:val="a"/>
    <w:link w:val="a7"/>
    <w:uiPriority w:val="99"/>
    <w:rsid w:val="00BB1D42"/>
    <w:pPr>
      <w:tabs>
        <w:tab w:val="center" w:pos="4252"/>
        <w:tab w:val="right" w:pos="8504"/>
      </w:tabs>
      <w:snapToGrid w:val="0"/>
    </w:pPr>
  </w:style>
  <w:style w:type="character" w:customStyle="1" w:styleId="a7">
    <w:name w:val="フッター (文字)"/>
    <w:link w:val="a6"/>
    <w:uiPriority w:val="99"/>
    <w:locked/>
    <w:rsid w:val="00BB1D42"/>
    <w:rPr>
      <w:rFonts w:cs="Times New Roman"/>
    </w:rPr>
  </w:style>
  <w:style w:type="paragraph" w:styleId="a8">
    <w:name w:val="List Paragraph"/>
    <w:basedOn w:val="a"/>
    <w:uiPriority w:val="34"/>
    <w:qFormat/>
    <w:rsid w:val="0012444D"/>
    <w:pPr>
      <w:ind w:leftChars="400" w:left="840"/>
    </w:pPr>
  </w:style>
  <w:style w:type="paragraph" w:styleId="a9">
    <w:name w:val="Balloon Text"/>
    <w:basedOn w:val="a"/>
    <w:link w:val="aa"/>
    <w:uiPriority w:val="99"/>
    <w:semiHidden/>
    <w:unhideWhenUsed/>
    <w:rsid w:val="00E96D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D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gaya-keiyu\Desktop\&#27700;&#24037;&#12391;&#12398;&#20181;&#20107;\27&#24314;&#31689;&#23554;&#38272;&#37096;\27&#12418;&#12398;&#12389;&#12367;&#12426;&#26481;&#21271;&#22823;&#20250;\27&#26481;&#21271;&#22823;&#20250;&#36039;&#26009;\27&#12418;&#12398;&#12467;&#12531;&#26481;&#21271;&#22823;&#20250;&#24341;&#12365;&#32153;&#12366;&#36039;&#26009;\27HP&#12450;&#12483;&#12503;&#29992;&#12501;&#12449;&#12452;&#12523;\27&#26481;&#21271;&#22823;&#20250;&#12507;&#12540;&#12512;&#12506;&#12540;&#12472;\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様式３</vt:lpstr>
    </vt:vector>
  </TitlesOfParts>
  <Company>岩手県教育委員会</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tagaya-keiyu</dc:creator>
  <cp:lastModifiedBy>admin</cp:lastModifiedBy>
  <cp:revision>2</cp:revision>
  <cp:lastPrinted>2019-05-21T08:33:00Z</cp:lastPrinted>
  <dcterms:created xsi:type="dcterms:W3CDTF">2019-07-01T03:00:00Z</dcterms:created>
  <dcterms:modified xsi:type="dcterms:W3CDTF">2019-07-01T03:00:00Z</dcterms:modified>
</cp:coreProperties>
</file>